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</w:p>
    <w:p>
      <w:pPr>
        <w:pStyle w:val="2"/>
        <w:ind w:firstLine="640"/>
        <w:rPr>
          <w:sz w:val="32"/>
        </w:rPr>
      </w:pPr>
    </w:p>
    <w:p>
      <w:pPr>
        <w:jc w:val="center"/>
        <w:rPr>
          <w:rFonts w:ascii="方正小标宋简体" w:hAnsi="华文中宋" w:eastAsia="方正小标宋简体" w:cs="华文中宋"/>
          <w:bCs/>
          <w:sz w:val="44"/>
          <w:szCs w:val="44"/>
          <w:lang w:val="zh-TW"/>
        </w:rPr>
      </w:pPr>
      <w:r>
        <w:rPr>
          <w:rFonts w:hint="eastAsia" w:ascii="方正小标宋简体" w:hAnsi="华文中宋" w:eastAsia="方正小标宋简体" w:cs="华文中宋"/>
          <w:bCs/>
          <w:sz w:val="44"/>
          <w:szCs w:val="44"/>
          <w:lang w:val="zh-TW"/>
        </w:rPr>
        <w:t>济南市房屋建筑工程工法网上申报手册</w:t>
      </w:r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wordWrap w:val="0"/>
        <w:overflowPunct w:val="0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1.点击网址进入系统：</w:t>
      </w:r>
      <w:r>
        <w:fldChar w:fldCharType="begin"/>
      </w:r>
      <w:r>
        <w:instrText xml:space="preserve"> HYPERLINK "http://150.138.227.43:8087/html/login5/login.aspx" </w:instrText>
      </w:r>
      <w:r>
        <w:fldChar w:fldCharType="separate"/>
      </w:r>
      <w:r>
        <w:rPr>
          <w:rStyle w:val="11"/>
          <w:rFonts w:hint="eastAsia" w:ascii="仿宋_GB2312" w:hAnsi="微软雅黑" w:eastAsia="仿宋_GB2312" w:cs="微软雅黑"/>
          <w:color w:val="auto"/>
          <w:sz w:val="32"/>
          <w:szCs w:val="32"/>
        </w:rPr>
        <w:t>http://150.138.227.43:8087/html/login5/login.aspx</w:t>
      </w:r>
      <w:r>
        <w:rPr>
          <w:rStyle w:val="11"/>
          <w:rFonts w:hint="eastAsia" w:ascii="仿宋_GB2312" w:hAnsi="微软雅黑" w:eastAsia="仿宋_GB2312" w:cs="微软雅黑"/>
          <w:color w:val="auto"/>
          <w:sz w:val="32"/>
          <w:szCs w:val="32"/>
        </w:rPr>
        <w:fldChar w:fldCharType="end"/>
      </w:r>
    </w:p>
    <w:p>
      <w:pPr>
        <w:wordWrap w:val="0"/>
        <w:overflowPunct w:val="0"/>
        <w:ind w:firstLine="56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780415</wp:posOffset>
            </wp:positionV>
            <wp:extent cx="6890385" cy="3599815"/>
            <wp:effectExtent l="0" t="0" r="5715" b="635"/>
            <wp:wrapNone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微软雅黑"/>
          <w:sz w:val="32"/>
          <w:szCs w:val="32"/>
        </w:rPr>
        <w:t>2.录入对应账号、密码点击登录，后进行修改密码，并使用新密码进入系统。（获取账号密码请联系技术支持王老师0531-61378983）</w:t>
      </w:r>
    </w:p>
    <w:p>
      <w:pPr>
        <w:rPr>
          <w:rFonts w:ascii="仿宋" w:hAnsi="仿宋" w:eastAsia="仿宋" w:cs="仿宋"/>
          <w:sz w:val="28"/>
          <w:szCs w:val="28"/>
        </w:rPr>
      </w:pPr>
    </w:p>
    <w:p/>
    <w:p/>
    <w:p/>
    <w:p/>
    <w:p/>
    <w:p/>
    <w:p/>
    <w:p/>
    <w:p/>
    <w:p/>
    <w:p/>
    <w:p/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3.进入系统后，先点击“申报信息”，再点击“新增工法”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0</wp:posOffset>
            </wp:positionV>
            <wp:extent cx="6332220" cy="1835785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11718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4、工法信息录入：请按照要求填写相应内容：</w:t>
      </w:r>
    </w:p>
    <w:p>
      <w:pPr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“工法编号”前三位默认，后两位按照本单位申报工法数量，按照01、02、03依次排序。</w:t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“类别”：请按照正确类别进行选择。</w:t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“完成单位”、“完成人员”如果为多人，请以“、”分隔。</w:t>
      </w:r>
    </w:p>
    <w:p>
      <w:pPr>
        <w:spacing w:line="600" w:lineRule="exact"/>
        <w:ind w:firstLine="960" w:firstLineChars="3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企业注册地，具体到**市即可。</w:t>
      </w:r>
    </w:p>
    <w:p>
      <w:pPr>
        <w:jc w:val="center"/>
      </w:pPr>
      <w:r>
        <w:drawing>
          <wp:inline distT="0" distB="0" distL="114300" distR="114300">
            <wp:extent cx="4914900" cy="4838700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4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left="64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4.申报资料</w:t>
      </w:r>
    </w:p>
    <w:p>
      <w:pPr>
        <w:pStyle w:val="2"/>
      </w:pP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  <w:r>
        <w:drawing>
          <wp:inline distT="0" distB="0" distL="114300" distR="114300">
            <wp:extent cx="3695700" cy="838200"/>
            <wp:effectExtent l="0" t="0" r="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申报资料上传格式为：</w:t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PDF、图片格式（JPG\PNG\BMP等）、视频格式。上传资料像素不得过小，须看清资料的内容。</w:t>
      </w:r>
    </w:p>
    <w:p>
      <w:pPr>
        <w:spacing w:line="600" w:lineRule="exact"/>
        <w:ind w:firstLine="643" w:firstLineChars="200"/>
        <w:rPr>
          <w:rFonts w:ascii="仿宋_GB2312" w:hAnsi="微软雅黑" w:eastAsia="仿宋_GB2312" w:cs="微软雅黑"/>
          <w:b/>
          <w:bCs/>
          <w:sz w:val="32"/>
          <w:szCs w:val="32"/>
        </w:rPr>
      </w:pPr>
      <w:r>
        <w:rPr>
          <w:rFonts w:hint="eastAsia" w:ascii="仿宋_GB2312" w:hAnsi="微软雅黑" w:eastAsia="仿宋_GB2312" w:cs="微软雅黑"/>
          <w:b/>
          <w:bCs/>
          <w:sz w:val="32"/>
          <w:szCs w:val="32"/>
        </w:rPr>
        <w:t>不要上传WORD格式，申报书等请转为PDF格式后上传。</w:t>
      </w:r>
    </w:p>
    <w:p>
      <w:pPr>
        <w:spacing w:line="600" w:lineRule="exact"/>
        <w:ind w:firstLine="64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尽量均使用PDF格式上传。</w:t>
      </w:r>
      <w:r>
        <w:rPr>
          <w:rFonts w:hint="eastAsia" w:ascii="仿宋_GB2312" w:hAnsi="微软雅黑" w:eastAsia="仿宋_GB2312" w:cs="微软雅黑"/>
          <w:b/>
          <w:bCs/>
          <w:sz w:val="32"/>
          <w:szCs w:val="32"/>
        </w:rPr>
        <w:t>单页资料可上传图片格式，如果多页资料，请合并一个PDF格式进行上传。</w:t>
      </w:r>
      <w:r>
        <w:rPr>
          <w:rFonts w:hint="eastAsia" w:ascii="仿宋_GB2312" w:hAnsi="微软雅黑" w:eastAsia="仿宋_GB2312" w:cs="微软雅黑"/>
          <w:sz w:val="32"/>
          <w:szCs w:val="32"/>
        </w:rPr>
        <w:t>例如：工程应用证明项目：应提供两个工程的证明，不要上传两张图片，而是合并为一个PDF文件，命名为“工程应用证明”进行上传。</w:t>
      </w:r>
    </w:p>
    <w:p>
      <w:pPr>
        <w:jc w:val="center"/>
      </w:pPr>
      <w:r>
        <w:drawing>
          <wp:inline distT="0" distB="0" distL="114300" distR="114300">
            <wp:extent cx="5711825" cy="3889375"/>
            <wp:effectExtent l="0" t="0" r="3175" b="158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8267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5.形式内容自查</w:t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该内容为形式审查的要求，不符合相关要求则无法通过后期形审。所以请各单位根据已上传资料对照自查要求进行审查，并勾选合格框。</w:t>
      </w:r>
    </w:p>
    <w:p>
      <w:pPr>
        <w:pStyle w:val="2"/>
        <w:ind w:firstLine="640"/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-104140</wp:posOffset>
            </wp:positionV>
            <wp:extent cx="2374900" cy="2618740"/>
            <wp:effectExtent l="0" t="0" r="635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rPr>
          <w:rFonts w:ascii="仿宋_GB2312" w:eastAsia="仿宋_GB2312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6.资质内容</w:t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请根据上报的工法资料按要求填报，如果无可以不填。技术水平按照科技成果评价最终评定的结果进行点选，如果未进行过评价，无需填写。</w:t>
      </w:r>
    </w:p>
    <w:p>
      <w:pPr>
        <w:pStyle w:val="2"/>
        <w:ind w:firstLine="640"/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1023620</wp:posOffset>
            </wp:positionH>
            <wp:positionV relativeFrom="paragraph">
              <wp:posOffset>153670</wp:posOffset>
            </wp:positionV>
            <wp:extent cx="3670300" cy="3981450"/>
            <wp:effectExtent l="0" t="0" r="635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7.提交</w:t>
      </w:r>
    </w:p>
    <w:p>
      <w:pPr>
        <w:jc w:val="center"/>
      </w:pPr>
      <w:r>
        <w:drawing>
          <wp:inline distT="0" distB="0" distL="114300" distR="114300">
            <wp:extent cx="5143500" cy="14478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b/>
          <w:bCs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填报完成后，点击提交，该工法状态为“已发起”，</w:t>
      </w:r>
      <w:r>
        <w:rPr>
          <w:rFonts w:hint="eastAsia" w:ascii="仿宋_GB2312" w:hAnsi="微软雅黑" w:eastAsia="仿宋_GB2312" w:cs="微软雅黑"/>
          <w:b/>
          <w:bCs/>
          <w:sz w:val="32"/>
          <w:szCs w:val="32"/>
        </w:rPr>
        <w:t>且企业无法对该工法进行修改，如需修改请联系进行退回。</w:t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预审通过后，该工法状态变为“同意”则表示通过形审。</w:t>
      </w: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  <w:r>
        <w:drawing>
          <wp:inline distT="0" distB="0" distL="114300" distR="114300">
            <wp:extent cx="5128260" cy="1508760"/>
            <wp:effectExtent l="0" t="0" r="15240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如果预审不通过，状态为“退回重报”。</w:t>
      </w:r>
    </w:p>
    <w:p>
      <w:pPr>
        <w:jc w:val="center"/>
      </w:pPr>
      <w:r>
        <w:drawing>
          <wp:inline distT="0" distB="0" distL="114300" distR="114300">
            <wp:extent cx="5273040" cy="2362835"/>
            <wp:effectExtent l="0" t="0" r="3810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4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left="64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left="640"/>
        <w:rPr>
          <w:rFonts w:ascii="仿宋_GB2312" w:hAnsi="微软雅黑" w:eastAsia="仿宋_GB2312" w:cs="微软雅黑"/>
          <w:sz w:val="32"/>
          <w:szCs w:val="32"/>
        </w:rPr>
      </w:pPr>
    </w:p>
    <w:p>
      <w:pPr>
        <w:ind w:left="64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8.修改</w:t>
      </w:r>
    </w:p>
    <w:p>
      <w:pPr>
        <w:ind w:left="420" w:left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/>
        </w:rPr>
        <w:drawing>
          <wp:inline distT="0" distB="0" distL="114300" distR="114300">
            <wp:extent cx="5269230" cy="1969135"/>
            <wp:effectExtent l="0" t="0" r="7620" b="12065"/>
            <wp:docPr id="7" name="图片 7" descr="16347794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4779483(1)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640" w:firstLineChars="200"/>
        <w:rPr>
          <w:rFonts w:ascii="仿宋_GB2312" w:hAnsi="微软雅黑" w:eastAsia="仿宋_GB2312" w:cs="微软雅黑"/>
          <w:sz w:val="32"/>
          <w:szCs w:val="28"/>
        </w:rPr>
      </w:pPr>
      <w:r>
        <w:rPr>
          <w:rFonts w:hint="eastAsia" w:ascii="仿宋_GB2312" w:hAnsi="微软雅黑" w:eastAsia="仿宋_GB2312" w:cs="微软雅黑"/>
          <w:sz w:val="32"/>
          <w:szCs w:val="28"/>
        </w:rPr>
        <w:t>已上报的工法显示“退回重报”则需要进行修改。</w:t>
      </w:r>
    </w:p>
    <w:p>
      <w:pPr>
        <w:spacing w:line="5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点击“申报资料”后，会在备注栏显示退回原因。</w:t>
      </w:r>
    </w:p>
    <w:p>
      <w:pPr>
        <w:spacing w:line="5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000000"/>
          <w:kern w:val="0"/>
          <w:sz w:val="32"/>
          <w:szCs w:val="32"/>
        </w:rPr>
        <w:t>点击“修改”可修改工法名称、类别、完成人等信息。</w:t>
      </w:r>
    </w:p>
    <w:p>
      <w:pPr>
        <w:spacing w:line="5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sz w:val="32"/>
          <w:szCs w:val="32"/>
        </w:rPr>
        <w:t>需要修改已经上传资料的，点击“申报资料”中</w:t>
      </w:r>
      <w:r>
        <w:rPr>
          <w:rFonts w:hint="eastAsia" w:ascii="仿宋_GB2312" w:hAnsi="微软雅黑" w:eastAsia="仿宋_GB2312" w:cs="微软雅黑"/>
          <w:b/>
          <w:bCs/>
          <w:sz w:val="32"/>
          <w:szCs w:val="32"/>
        </w:rPr>
        <w:t>最后一条的“&gt;&gt;&gt;”符号修改上传</w:t>
      </w:r>
      <w:r>
        <w:rPr>
          <w:rFonts w:hint="eastAsia" w:ascii="仿宋_GB2312" w:hAnsi="微软雅黑" w:eastAsia="仿宋_GB2312" w:cs="微软雅黑"/>
          <w:sz w:val="32"/>
          <w:szCs w:val="32"/>
        </w:rPr>
        <w:t>。</w:t>
      </w:r>
    </w:p>
    <w:p>
      <w:pPr>
        <w:widowControl/>
        <w:spacing w:line="500" w:lineRule="exact"/>
        <w:ind w:firstLine="640" w:firstLineChars="200"/>
        <w:rPr>
          <w:rFonts w:ascii="仿宋_GB2312" w:hAnsi="微软雅黑" w:eastAsia="仿宋_GB2312" w:cs="微软雅黑"/>
          <w:kern w:val="0"/>
          <w:sz w:val="32"/>
          <w:szCs w:val="32"/>
        </w:rPr>
      </w:pPr>
      <w:r>
        <w:rPr>
          <w:rFonts w:hint="eastAsia" w:ascii="仿宋_GB2312" w:hAnsi="微软雅黑" w:eastAsia="仿宋_GB2312" w:cs="微软雅黑"/>
          <w:kern w:val="0"/>
          <w:sz w:val="32"/>
          <w:szCs w:val="32"/>
        </w:rPr>
        <w:t>修改时，将错误资料删除，重新上传正确资料。另须从第一项申报书开始至最后一项工法文本，逐一检查下已上传的其他资料是否都正确，可正常点击打开，确保系统无误。</w:t>
      </w:r>
    </w:p>
    <w:p>
      <w:pPr>
        <w:widowControl/>
        <w:spacing w:line="500" w:lineRule="exact"/>
        <w:ind w:firstLine="640" w:firstLineChars="200"/>
        <w:rPr>
          <w:rFonts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hAnsi="微软雅黑" w:eastAsia="仿宋_GB2312" w:cs="微软雅黑"/>
          <w:color w:val="000000"/>
          <w:kern w:val="0"/>
          <w:sz w:val="32"/>
          <w:szCs w:val="32"/>
        </w:rPr>
        <w:t xml:space="preserve">以上没问题后，点击提交。 </w:t>
      </w: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67945</wp:posOffset>
            </wp:positionV>
            <wp:extent cx="4128770" cy="2148840"/>
            <wp:effectExtent l="0" t="0" r="5080" b="3810"/>
            <wp:wrapNone/>
            <wp:docPr id="22" name="图片 22" descr="16284762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28476215(1)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</w:p>
    <w:p>
      <w:pPr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</w:p>
    <w:p>
      <w:pPr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</w:p>
    <w:p>
      <w:pPr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</w:p>
    <w:p>
      <w:pPr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</w:p>
    <w:p>
      <w:pPr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</w:p>
    <w:p>
      <w:pPr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</w:p>
    <w:p>
      <w:pPr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</w:p>
    <w:p>
      <w:pPr>
        <w:pStyle w:val="8"/>
        <w:widowControl/>
        <w:shd w:val="clear" w:color="auto" w:fill="FFFFFF"/>
        <w:spacing w:beforeAutospacing="0" w:afterAutospacing="0" w:line="600" w:lineRule="exact"/>
        <w:jc w:val="both"/>
        <w:textAlignment w:val="baseline"/>
        <w:rPr>
          <w:rFonts w:ascii="仿宋_GB2312" w:hAnsi="微软雅黑" w:eastAsia="仿宋_GB2312" w:cs="仿宋_GB2312"/>
          <w:color w:val="333333"/>
          <w:sz w:val="32"/>
          <w:szCs w:val="32"/>
          <w:shd w:val="clear" w:color="auto" w:fill="FFFFFF"/>
        </w:rPr>
      </w:pPr>
      <w:bookmarkStart w:id="0" w:name="_GoBack"/>
      <w:bookmarkEnd w:id="0"/>
    </w:p>
    <w:sectPr>
      <w:footerReference r:id="rId3" w:type="default"/>
      <w:footerReference r:id="rId4" w:type="even"/>
      <w:pgSz w:w="11907" w:h="16838"/>
      <w:pgMar w:top="2098" w:right="1474" w:bottom="1985" w:left="1588" w:header="851" w:footer="992" w:gutter="0"/>
      <w:pgNumType w:fmt="numberInDash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64399561"/>
      <w:docPartObj>
        <w:docPartGallery w:val="AutoText"/>
      </w:docPartObj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5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3 -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65480849"/>
      <w:docPartObj>
        <w:docPartGallery w:val="AutoText"/>
      </w:docPartObj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5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4 -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820710"/>
    <w:rsid w:val="000651F5"/>
    <w:rsid w:val="000A0AE4"/>
    <w:rsid w:val="000B132F"/>
    <w:rsid w:val="000B77E6"/>
    <w:rsid w:val="000D0666"/>
    <w:rsid w:val="00101467"/>
    <w:rsid w:val="0015719D"/>
    <w:rsid w:val="001617AF"/>
    <w:rsid w:val="001C7E9E"/>
    <w:rsid w:val="001E0F89"/>
    <w:rsid w:val="00205242"/>
    <w:rsid w:val="00232B36"/>
    <w:rsid w:val="002425C6"/>
    <w:rsid w:val="00294249"/>
    <w:rsid w:val="003D764F"/>
    <w:rsid w:val="003F206F"/>
    <w:rsid w:val="00440FC4"/>
    <w:rsid w:val="00457C98"/>
    <w:rsid w:val="00463CCD"/>
    <w:rsid w:val="00537490"/>
    <w:rsid w:val="00544A22"/>
    <w:rsid w:val="00567FA1"/>
    <w:rsid w:val="005D238C"/>
    <w:rsid w:val="006035E8"/>
    <w:rsid w:val="00615BB2"/>
    <w:rsid w:val="00634DC8"/>
    <w:rsid w:val="00655B49"/>
    <w:rsid w:val="006A66F6"/>
    <w:rsid w:val="006D329C"/>
    <w:rsid w:val="006E1632"/>
    <w:rsid w:val="00705FB2"/>
    <w:rsid w:val="007512C9"/>
    <w:rsid w:val="00787D17"/>
    <w:rsid w:val="00840EEF"/>
    <w:rsid w:val="00850F43"/>
    <w:rsid w:val="00851461"/>
    <w:rsid w:val="0087743B"/>
    <w:rsid w:val="008D4FA1"/>
    <w:rsid w:val="008E056F"/>
    <w:rsid w:val="008F7A1F"/>
    <w:rsid w:val="009306AE"/>
    <w:rsid w:val="009D0911"/>
    <w:rsid w:val="00A00CBC"/>
    <w:rsid w:val="00A955CC"/>
    <w:rsid w:val="00B253A1"/>
    <w:rsid w:val="00B42B96"/>
    <w:rsid w:val="00B96A91"/>
    <w:rsid w:val="00BB1365"/>
    <w:rsid w:val="00BD6191"/>
    <w:rsid w:val="00C87993"/>
    <w:rsid w:val="00C976A4"/>
    <w:rsid w:val="00D2269C"/>
    <w:rsid w:val="00D2686A"/>
    <w:rsid w:val="00DA04F4"/>
    <w:rsid w:val="00DB4490"/>
    <w:rsid w:val="00DC676D"/>
    <w:rsid w:val="00DF0BC1"/>
    <w:rsid w:val="00E03627"/>
    <w:rsid w:val="00E15680"/>
    <w:rsid w:val="00F54C46"/>
    <w:rsid w:val="00F8302F"/>
    <w:rsid w:val="00F966BF"/>
    <w:rsid w:val="00FF7CFB"/>
    <w:rsid w:val="127F352B"/>
    <w:rsid w:val="19814A2E"/>
    <w:rsid w:val="1CC035B8"/>
    <w:rsid w:val="1D106097"/>
    <w:rsid w:val="2A946E68"/>
    <w:rsid w:val="2E8B04F0"/>
    <w:rsid w:val="365457D6"/>
    <w:rsid w:val="36FB452E"/>
    <w:rsid w:val="37714FAD"/>
    <w:rsid w:val="3E574261"/>
    <w:rsid w:val="40F032BB"/>
    <w:rsid w:val="59D3793B"/>
    <w:rsid w:val="5B3E5C7B"/>
    <w:rsid w:val="5BBD1B20"/>
    <w:rsid w:val="5DD76917"/>
    <w:rsid w:val="63AE6FFE"/>
    <w:rsid w:val="7F82071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link w:val="13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nhideWhenUsed/>
    <w:qFormat/>
    <w:uiPriority w:val="0"/>
    <w:rPr>
      <w:rFonts w:ascii="黑体" w:hAnsi="黑体" w:eastAsia="黑体" w:cs="Times New Roman"/>
      <w:sz w:val="32"/>
      <w:szCs w:val="32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customStyle="1" w:styleId="12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10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4700</Words>
  <Characters>1041</Characters>
  <Lines>8</Lines>
  <Paragraphs>11</Paragraphs>
  <TotalTime>1</TotalTime>
  <ScaleCrop>false</ScaleCrop>
  <LinksUpToDate>false</LinksUpToDate>
  <CharactersWithSpaces>5730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2022-04-14T01:40:00Z</dcterms:created>
  <dc:creator>sure</dc:creator>
  <cp:lastModifiedBy>六个榴莲牛奶糖</cp:lastModifiedBy>
  <cp:lastPrinted>2022-04-14T01:38:00Z</cp:lastPrinted>
  <dcterms:modified xsi:type="dcterms:W3CDTF">2022-04-14T06:45:40Z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  <property fmtid="{D5CDD505-2E9C-101B-9397-08002B2CF9AE}" pid="3" name="ICV">
    <vt:lpwstr>8D56A2BB511048A09E4B93153032ACCD</vt:lpwstr>
  </property>
</Properties>
</file>