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/>
        <w:rPr>
          <w:rFonts w:ascii="Times New Roman"/>
          <w:sz w:val="19"/>
        </w:rPr>
      </w:pPr>
    </w:p>
    <w:p>
      <w:pPr>
        <w:spacing w:before="38"/>
        <w:ind w:right="0" w:rightChars="0" w:firstLine="651" w:firstLineChars="200"/>
        <w:jc w:val="both"/>
        <w:rPr>
          <w:rFonts w:hint="eastAsia" w:ascii="仿宋" w:hAnsi="仿宋" w:eastAsia="仿宋" w:cs="仿宋"/>
          <w:b/>
          <w:bCs w:val="0"/>
          <w:w w:val="9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w w:val="90"/>
          <w:sz w:val="36"/>
          <w:szCs w:val="36"/>
          <w:lang w:eastAsia="zh-CN"/>
        </w:rPr>
        <w:t>济南</w:t>
      </w:r>
      <w:r>
        <w:rPr>
          <w:rFonts w:hint="eastAsia" w:ascii="仿宋" w:hAnsi="仿宋" w:eastAsia="仿宋" w:cs="仿宋"/>
          <w:b/>
          <w:bCs w:val="0"/>
          <w:w w:val="90"/>
          <w:sz w:val="36"/>
          <w:szCs w:val="36"/>
        </w:rPr>
        <w:t>土木建筑学会</w:t>
      </w:r>
      <w:r>
        <w:rPr>
          <w:rFonts w:hint="eastAsia" w:ascii="仿宋" w:hAnsi="仿宋" w:eastAsia="仿宋" w:cs="仿宋"/>
          <w:b/>
          <w:bCs w:val="0"/>
          <w:w w:val="90"/>
          <w:sz w:val="36"/>
          <w:szCs w:val="36"/>
          <w:lang w:eastAsia="zh-CN"/>
        </w:rPr>
        <w:t>第六届理事会第</w:t>
      </w:r>
      <w:r>
        <w:rPr>
          <w:rFonts w:hint="eastAsia" w:ascii="仿宋" w:hAnsi="仿宋" w:eastAsia="仿宋" w:cs="仿宋"/>
          <w:b/>
          <w:bCs w:val="0"/>
          <w:w w:val="90"/>
          <w:sz w:val="36"/>
          <w:szCs w:val="36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w w:val="90"/>
          <w:sz w:val="36"/>
          <w:szCs w:val="36"/>
          <w:lang w:eastAsia="zh-CN"/>
        </w:rPr>
        <w:t>次会议</w:t>
      </w:r>
      <w:r>
        <w:rPr>
          <w:rFonts w:hint="eastAsia" w:ascii="仿宋" w:hAnsi="仿宋" w:eastAsia="仿宋" w:cs="仿宋"/>
          <w:b/>
          <w:bCs w:val="0"/>
          <w:w w:val="90"/>
          <w:sz w:val="36"/>
          <w:szCs w:val="36"/>
        </w:rPr>
        <w:t>参会回执</w:t>
      </w:r>
    </w:p>
    <w:bookmarkEnd w:id="0"/>
    <w:tbl>
      <w:tblPr>
        <w:tblStyle w:val="4"/>
        <w:tblpPr w:leftFromText="180" w:rightFromText="180" w:vertAnchor="text" w:horzAnchor="page" w:tblpX="1256" w:tblpY="222"/>
        <w:tblOverlap w:val="never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96"/>
        <w:gridCol w:w="732"/>
        <w:gridCol w:w="774"/>
        <w:gridCol w:w="3354"/>
        <w:gridCol w:w="232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9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9"/>
                <w:sz w:val="24"/>
                <w:szCs w:val="24"/>
              </w:rPr>
              <w:t>职称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9"/>
                <w:sz w:val="24"/>
                <w:szCs w:val="24"/>
              </w:rPr>
              <w:t>职务</w:t>
            </w:r>
          </w:p>
        </w:tc>
        <w:tc>
          <w:tcPr>
            <w:tcW w:w="33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 作 单 位</w:t>
            </w:r>
          </w:p>
        </w:tc>
        <w:tc>
          <w:tcPr>
            <w:tcW w:w="23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33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32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</w:tbl>
    <w:p>
      <w:pPr>
        <w:spacing w:before="113"/>
        <w:ind w:right="0"/>
        <w:jc w:val="left"/>
        <w:rPr>
          <w:rFonts w:hint="eastAsia" w:ascii="仿宋" w:hAnsi="仿宋" w:eastAsia="仿宋" w:cs="仿宋"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  <w:t>注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：请将此回执务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于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>2020年07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>18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日前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发至学会秘书处</w:t>
      </w:r>
    </w:p>
    <w:p>
      <w:pPr>
        <w:spacing w:before="113"/>
        <w:ind w:right="0"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电子邮箱：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instrText xml:space="preserve"> HYPERLINK "mailto:jntmjzxh@163.com" </w:instrTex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1542490383@qq.com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D19D6"/>
    <w:rsid w:val="358D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2020-07-21T03:08:00Z</dcterms:created>
  <dc:creator>刘媛</dc:creator>
  <cp:lastModifiedBy>刘媛</cp:lastModifiedBy>
  <dcterms:modified xsi:type="dcterms:W3CDTF">2020-07-21T03:08:49Z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